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«Козьминская средняя общеобразовательная школа»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Ливенского района Орловской области</w:t>
      </w:r>
    </w:p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/>
        <w:drawing>
          <wp:inline distT="0" distB="0" distL="19050" distR="9525">
            <wp:extent cx="2466975" cy="1447800"/>
            <wp:effectExtent l="0" t="0" r="0" b="0"/>
            <wp:docPr id="1" name="Рисунок 2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063" t="0" r="15404" b="21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  <w:t xml:space="preserve">           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sz w:val="24"/>
          <w:szCs w:val="20"/>
          <w:lang w:eastAsia="ru-RU"/>
        </w:rPr>
        <w:t>от 01.09.2025 г.</w:t>
      </w:r>
    </w:p>
    <w:p>
      <w:pPr>
        <w:pStyle w:val="Normal"/>
        <w:spacing w:before="0" w:after="0"/>
        <w:ind w:left="120" w:hanging="0"/>
        <w:jc w:val="right"/>
        <w:rPr>
          <w:lang w:eastAsia="ru-RU"/>
        </w:rPr>
      </w:pPr>
      <w:r>
        <w:rPr>
          <w:lang w:eastAsia="ru-RU"/>
        </w:rPr>
      </w:r>
    </w:p>
    <w:p>
      <w:pPr>
        <w:pStyle w:val="Normal"/>
        <w:jc w:val="right"/>
        <w:rPr>
          <w:lang w:eastAsia="ru-RU"/>
        </w:rPr>
      </w:pPr>
      <w:r>
        <w:rPr>
          <w:lang w:eastAsia="ru-RU"/>
        </w:rPr>
      </w:r>
    </w:p>
    <w:p>
      <w:pPr>
        <w:pStyle w:val="Normal"/>
        <w:jc w:val="right"/>
        <w:rPr>
          <w:lang w:eastAsia="ru-RU"/>
        </w:rPr>
      </w:pPr>
      <w:r>
        <w:rPr>
          <w:lang w:eastAsia="ru-RU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РАБОЧАЯ ПРОГРАММА 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ВНЕУРОЧНОЙ ДЕЯТЕЛЬНОСТИ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>КУРСА «В МИРЕ ФАНТАЗИИ»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>4 КЛАССЫ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Составитель:                                                                                                                                      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учитель начальных классов 1 категории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Никульникова Г.А.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Принята решением педсовета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Протокол №1 от 28.08.2025г.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Приложение к основной общеобразовательной программе</w:t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начального общего образования (ФГОС НОО)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с. Козьминка 2025г.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Пояснительная записка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Рабочая программа курса внеурочной деятельности «В мире фантазии» разработана на основе программы Васюковой «Программы внеурочной деятельности».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Цель</w:t>
      </w:r>
      <w:r>
        <w:rPr>
          <w:rFonts w:cs="Times New Roman" w:ascii="Times New Roman" w:hAnsi="Times New Roman"/>
          <w:sz w:val="28"/>
          <w:szCs w:val="28"/>
        </w:rPr>
        <w:t>: создание условий для самореализации ребенка в творчестве, воплощения в художественной работе собственных неповторимых черт, своей индивидуальности.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Задачи: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формировать образное, пространственное мышление и умение выразить свою мысль с помощью объемных форм;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совершенствовать умения и формировать навыки работы нужными инструментами при работе с бумагой, картоном, различными материалами;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развивать смекалку, изобретательность и устойчивый интерес к творчеству;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формировать творческие способности, духовную культуру и эмоциональное отношение к действительности;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развивать мелкую моторику рук.</w:t>
      </w:r>
    </w:p>
    <w:p>
      <w:pPr>
        <w:pStyle w:val="NoSpacing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изучение программы в 1 классе отводится 33 часа, в 2-4 классах отводится по 34 часа (1 час в неделю).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Содержание курса внеурочной деятельности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Пластические материалы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Правила безопасности работы с пластилином. Подготовка к лепке. Приёмы лепки: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раскатывание, вытягивание, заострение, сплющивание. Овладение приёмами лепки: кубик, конус, вырезание из пластилина. Изготовление объемных изделий по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образцу самостоятельно. Создание изделий по собственному замыслу.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Бумажные фантазии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Свойства бумаги. Приемы работы с бумагой. Организация рабочего места, выполнение последовательности операций, контроль за ходом и результатом деятельности. Правила безопасной работы с клеем. Приемы работы с бумагой и клеем. Силуэт-тень. Контур. Приемы обрыва по контуру. Техника обрыва по наметке, отделение от общего листа. Создание изделий по собственному замыслу. Бумагоскатывание. Сюжетные аппликации.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Бумажная мозаика.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Текстильные материалы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Поделки из ткани, ниток. Плетение косички.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Вышивание нитками на картоне.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Нетрадиционные техники рисования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Освоение живописных приёмов (по-сырому, лессировка, раздельный мазок и др.);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освоения «Азбуки цвета» (элементов цветоведения), проведение экспериментов по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составлению различных цветовых оттенков с помощью добавления в основные цвета белил и чёрной краски; изучение способов передачи пространства на плоскости листа (загораживание, уменьшение удалённых объектов и размещение их ближе к верхнему краю листа); изучение традиционных народных художественных промыслов; освоение некоторых декоративных приёмов (печать ладошками, тканью, губкой, кляксография и др.); знакомства с приёмами ассоциативного рисования (передача цветом вкуса: кислый, сладкий, горький, кисло-сладкий и др.).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Планируемые результаты освоения курса внеурочной деятельности</w:t>
      </w:r>
    </w:p>
    <w:p>
      <w:pPr>
        <w:pStyle w:val="NoSpacing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Личностные результаты: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Патриотическое воспитание</w:t>
      </w:r>
      <w:r>
        <w:rPr>
          <w:rFonts w:cs="Times New Roman" w:ascii="Times New Roman" w:hAnsi="Times New Roman"/>
          <w:sz w:val="28"/>
          <w:szCs w:val="28"/>
        </w:rPr>
        <w:t xml:space="preserve"> осуществляется через уважение и ценностное отношение к своей Родине — России, через освоение школьниками содержания традиций отечественной культуры, выраженной в её архитектуре, народном, декоративно-прикладном искусстве.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Гражданское воспитание</w:t>
      </w:r>
      <w:r>
        <w:rPr>
          <w:rFonts w:cs="Times New Roman" w:ascii="Times New Roman" w:hAnsi="Times New Roman"/>
          <w:sz w:val="28"/>
          <w:szCs w:val="28"/>
        </w:rPr>
        <w:t xml:space="preserve"> осуществляется через формирование ценностно-смысловых ориентиров и установок, отражающих индивидуально-личностные позиции и социально значимые личностные качества, через коллективную творческую работу, которая создаёт условие для разных форм творческой деятельности и способствует пониманию другого человека, становлению чувства личной ответственности, развитию чувства личной причастности к жизни общества.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Духовно-нравственное воспитание</w:t>
      </w:r>
      <w:r>
        <w:rPr>
          <w:rFonts w:cs="Times New Roman" w:ascii="Times New Roman" w:hAnsi="Times New Roman"/>
          <w:sz w:val="28"/>
          <w:szCs w:val="28"/>
        </w:rPr>
        <w:t xml:space="preserve"> является стержнем развития обучающегося. Творческие задания направлены на развитие внутреннего мира, воспитание его эмоционально-образной, чувственной сферы и помогают обрести социально значимые знания . Развитие творческих способностей способствует росту самосознания, осознанию себя как личности и члена общества.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Эстетическое воспитание</w:t>
      </w:r>
      <w:r>
        <w:rPr>
          <w:rFonts w:cs="Times New Roman" w:ascii="Times New Roman" w:hAnsi="Times New Roman"/>
          <w:sz w:val="28"/>
          <w:szCs w:val="28"/>
        </w:rPr>
        <w:t xml:space="preserve"> осуществляется через формирование представлений о прекрасном и безобразном, о высоком и низком, через формирование отношения к окружающим людям (стремление к их пониманию), через отношение к семье, природе, труду, искусству, культурному наследию, через развитие навыков восприятия и художественной рефлексии своих наблюдений в творческой деятельности.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Экологическое </w:t>
      </w:r>
      <w:r>
        <w:rPr>
          <w:rFonts w:cs="Times New Roman" w:ascii="Times New Roman" w:hAnsi="Times New Roman"/>
          <w:sz w:val="28"/>
          <w:szCs w:val="28"/>
        </w:rPr>
        <w:t>воспитание происходит в процессе художественно-эстетического наблюдения природы, а также через восприятие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Трудовое воспитание</w:t>
      </w:r>
      <w:r>
        <w:rPr>
          <w:rFonts w:cs="Times New Roman" w:ascii="Times New Roman" w:hAnsi="Times New Roman"/>
          <w:sz w:val="28"/>
          <w:szCs w:val="28"/>
        </w:rPr>
        <w:t xml:space="preserve"> осуществляется в процессе собственной творческой деятельности по освоению материалов, в процессе достижения результата и удовлетворения от создания реального, практического продукта.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Метапредметные результаты: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Овладение универсальными познавательными действиями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Пространственные представления и сенсорные способности: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характеризовать форму предмета, конструкции; выявлять доминантные черты (характерные особенности) в визуальном образе;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находить ассоциативные связи между визуальными образами разных форм и предметов;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сопоставлять части и целое в видимом образе, предмете, конструкции; анализировать пропорциональные отношения частей внутри целого и предметов между собой;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абстрагировать образ реальности при построении плоской композиции;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соотносить тональные отношения (тёмное — светлое) в пространственных и плоскостных объектах;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Базовые логические и исследовательские действия: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исследовательские, экспериментальные действия в процессе освоения выразительных свойств различных материалов при самостоятельном выполнении творческих заданий;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исследовательские и аналитические действия на основе определённых учебных установок в процессе восприятия произведений искусства, архитектуры и продуктов детского творчества;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знаково-символические средства для составления орнаментов и декоративных композиций.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Работа с информацией: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электронные образовательные ресурсы; выбирать источники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анализировать, интерпретировать, обобщать и систематизировать информацию.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Овладение универсальными коммуникативными действиями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Учащиеся должны учиться взаимодействовать, сотрудничать в процессе коллективной работы, принимать цель совместной деятельности, договариваться, ответственно относиться к своей задаче по достижению общего результата.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Овладение универсальными регулятивными действиями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Обучающиеся должны внимательно относиться к учебным задачам, выполнять их, соблюдать последовательность учебных действий при выполнении задания;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уметь организовывать своё рабочее место для практической работы, бережно относиться к используемым материалам;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контролировать свою деятельность в процессе достижения результата.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Предметные результаты: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знать особенности материалов, используемых учащимися в своей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уметь приводить примеры произведений искусства, выражающих красоту мудрости и богатой духовной жизни, красоту внутреннего  мира человека;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устойчивый интерес к художественным традициям своего народа и других народов;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уметь использовать различные материалы и средства художественной выразительности для передачи замысла в собственной художественной деятельности.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Тематическое планирование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1 класс</w:t>
      </w:r>
    </w:p>
    <w:tbl>
      <w:tblPr>
        <w:tblStyle w:val="a8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3260"/>
        <w:gridCol w:w="1134"/>
        <w:gridCol w:w="1984"/>
        <w:gridCol w:w="3367"/>
      </w:tblGrid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Раздел/тема занятия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Форма проведения занятия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Электронные (цифровые) 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образовательные ресурсы</w:t>
            </w:r>
          </w:p>
        </w:tc>
      </w:tr>
      <w:tr>
        <w:trPr>
          <w:trHeight w:val="365" w:hRule="atLeast"/>
        </w:trPr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Пластические материалы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Беседа 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3">
              <w:r>
                <w:rPr>
                  <w:rStyle w:val="Style16"/>
                  <w:rFonts w:cs="Times New Roman" w:ascii="Times New Roman" w:hAnsi="Times New Roman"/>
                  <w:sz w:val="28"/>
                  <w:szCs w:val="28"/>
                </w:rPr>
                <w:t>http://allforchildren.ru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Бумажные фантазии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Выставка работ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4">
              <w:r>
                <w:rPr>
                  <w:rStyle w:val="Style16"/>
                  <w:rFonts w:eastAsia="Times New Roman" w:cs="Times New Roman" w:ascii="Times New Roman" w:hAnsi="Times New Roman"/>
                  <w:color w:val="0000FF"/>
                  <w:sz w:val="28"/>
                  <w:szCs w:val="28"/>
                  <w:u w:val="single"/>
                  <w:lang w:eastAsia="ru-RU"/>
                </w:rPr>
                <w:t>www.svoimi-rukamy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Текстильные материалы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rPr/>
            </w:pPr>
            <w:hyperlink r:id="rId5">
              <w:r>
                <w:rPr>
                  <w:rStyle w:val="Style16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http://stranamasterov.ru/</w:t>
              </w:r>
            </w:hyperlink>
          </w:p>
          <w:p>
            <w:pPr>
              <w:pStyle w:val="NoSpacing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Нетрадиционные техники рисования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Выставка работ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6">
              <w:r>
                <w:rPr>
                  <w:rStyle w:val="Style16"/>
                  <w:rFonts w:eastAsia="Calibri" w:cs="Times New Roman" w:ascii="Times New Roman" w:hAnsi="Times New Roman"/>
                  <w:color w:val="0563C1"/>
                  <w:sz w:val="28"/>
                  <w:szCs w:val="28"/>
                  <w:u w:val="single"/>
                </w:rPr>
                <w:t>http://videouroki.net</w:t>
              </w:r>
            </w:hyperlink>
          </w:p>
        </w:tc>
      </w:tr>
      <w:tr>
        <w:trPr/>
        <w:tc>
          <w:tcPr>
            <w:tcW w:w="3935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 класс</w:t>
      </w:r>
    </w:p>
    <w:tbl>
      <w:tblPr>
        <w:tblStyle w:val="a8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3260"/>
        <w:gridCol w:w="1134"/>
        <w:gridCol w:w="1984"/>
        <w:gridCol w:w="3367"/>
      </w:tblGrid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Раздел/тема занятия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Форма проведения занятия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Электронные (цифровые) 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образовательные ресурсы</w:t>
            </w:r>
          </w:p>
        </w:tc>
      </w:tr>
      <w:tr>
        <w:trPr>
          <w:trHeight w:val="223" w:hRule="atLeast"/>
        </w:trPr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Пластические материалы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Беседа 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7">
              <w:r>
                <w:rPr>
                  <w:rStyle w:val="Style16"/>
                  <w:rFonts w:eastAsia="Calibri" w:cs="Times New Roman" w:ascii="Times New Roman" w:hAnsi="Times New Roman"/>
                  <w:color w:val="0563C1"/>
                  <w:sz w:val="28"/>
                  <w:szCs w:val="28"/>
                  <w:u w:val="single"/>
                </w:rPr>
                <w:t>http://www.uchportal.ru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Бумажные фантазии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Выставка работ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8">
              <w:r>
                <w:rPr>
                  <w:rStyle w:val="Style16"/>
                  <w:rFonts w:eastAsia="Calibri" w:cs="Times New Roman" w:ascii="Times New Roman" w:hAnsi="Times New Roman"/>
                  <w:color w:val="0563C1"/>
                  <w:sz w:val="28"/>
                  <w:szCs w:val="28"/>
                  <w:u w:val="single"/>
                </w:rPr>
                <w:t>http://videouroki.net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Текстильные материалы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9">
              <w:r>
                <w:rPr>
                  <w:rStyle w:val="Style16"/>
                  <w:rFonts w:cs="Times New Roman" w:ascii="Times New Roman" w:hAnsi="Times New Roman"/>
                  <w:sz w:val="28"/>
                  <w:szCs w:val="28"/>
                </w:rPr>
                <w:t>http://stranamasterov.ru/</w:t>
              </w:r>
            </w:hyperlink>
          </w:p>
          <w:p>
            <w:pPr>
              <w:pStyle w:val="NoSpacing"/>
              <w:spacing w:lineRule="auto" w:line="240" w:before="0" w:after="0"/>
              <w:rPr/>
            </w:pPr>
            <w:r>
              <w:rPr/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Нетрадиционные техники рисования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Выставка работ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10">
              <w:r>
                <w:rPr>
                  <w:rStyle w:val="Style16"/>
                  <w:rFonts w:eastAsia="Calibri" w:cs="Times New Roman" w:ascii="Times New Roman" w:hAnsi="Times New Roman"/>
                  <w:color w:val="0563C1"/>
                  <w:sz w:val="28"/>
                  <w:szCs w:val="28"/>
                  <w:u w:val="single"/>
                </w:rPr>
                <w:t>http://videouroki.net</w:t>
              </w:r>
            </w:hyperlink>
          </w:p>
        </w:tc>
      </w:tr>
      <w:tr>
        <w:trPr/>
        <w:tc>
          <w:tcPr>
            <w:tcW w:w="3935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3 класс</w:t>
      </w:r>
    </w:p>
    <w:tbl>
      <w:tblPr>
        <w:tblStyle w:val="a8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3260"/>
        <w:gridCol w:w="1134"/>
        <w:gridCol w:w="1984"/>
        <w:gridCol w:w="3367"/>
      </w:tblGrid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Раздел/тема занятия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Форма проведения занятия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Электронные (цифровые) 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образовательные ресурсы</w:t>
            </w:r>
          </w:p>
        </w:tc>
      </w:tr>
      <w:tr>
        <w:trPr>
          <w:trHeight w:val="223" w:hRule="atLeast"/>
        </w:trPr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Пластические материалы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Беседа 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11">
              <w:r>
                <w:rPr>
                  <w:rStyle w:val="Style16"/>
                  <w:rFonts w:eastAsia="Calibri" w:cs="Times New Roman" w:ascii="Times New Roman" w:hAnsi="Times New Roman"/>
                  <w:color w:val="0563C1"/>
                  <w:sz w:val="28"/>
                  <w:szCs w:val="28"/>
                  <w:u w:val="single"/>
                </w:rPr>
                <w:t>http://indigo-mir.ru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Бумажные фантазии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Выставка работ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12">
              <w:r>
                <w:rPr>
                  <w:rStyle w:val="Style16"/>
                  <w:rFonts w:eastAsia="Times New Roman" w:cs="Times New Roman" w:ascii="Times New Roman" w:hAnsi="Times New Roman"/>
                  <w:color w:val="0000FF"/>
                  <w:sz w:val="28"/>
                  <w:szCs w:val="28"/>
                  <w:u w:val="single"/>
                  <w:lang w:eastAsia="ru-RU"/>
                </w:rPr>
                <w:t>www.svoimi-rukamy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Текстильные материалы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13">
              <w:r>
                <w:rPr>
                  <w:rStyle w:val="Style16"/>
                  <w:rFonts w:cs="Times New Roman" w:ascii="Times New Roman" w:hAnsi="Times New Roman"/>
                  <w:sz w:val="28"/>
                  <w:szCs w:val="28"/>
                </w:rPr>
                <w:t>http://stranamasterov.ru/</w:t>
              </w:r>
            </w:hyperlink>
          </w:p>
          <w:p>
            <w:pPr>
              <w:pStyle w:val="NoSpacing"/>
              <w:spacing w:lineRule="auto" w:line="240" w:before="0" w:after="0"/>
              <w:rPr/>
            </w:pPr>
            <w:r>
              <w:rPr/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Нетрадиционные техники рисования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Выставка работ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14">
              <w:r>
                <w:rPr>
                  <w:rStyle w:val="Style16"/>
                  <w:rFonts w:eastAsia="Calibri" w:cs="Times New Roman" w:ascii="Times New Roman" w:hAnsi="Times New Roman"/>
                  <w:color w:val="0563C1"/>
                  <w:sz w:val="28"/>
                  <w:szCs w:val="28"/>
                  <w:u w:val="single"/>
                </w:rPr>
                <w:t>http://videouroki.net</w:t>
              </w:r>
            </w:hyperlink>
          </w:p>
        </w:tc>
      </w:tr>
      <w:tr>
        <w:trPr/>
        <w:tc>
          <w:tcPr>
            <w:tcW w:w="3935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4 класс</w:t>
      </w:r>
    </w:p>
    <w:tbl>
      <w:tblPr>
        <w:tblStyle w:val="a8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3260"/>
        <w:gridCol w:w="1134"/>
        <w:gridCol w:w="1984"/>
        <w:gridCol w:w="3367"/>
      </w:tblGrid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Раздел/тема занятия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Форма проведения занятия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Электронные (цифровые) 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образовательные ресурсы</w:t>
            </w:r>
          </w:p>
        </w:tc>
      </w:tr>
      <w:tr>
        <w:trPr>
          <w:trHeight w:val="223" w:hRule="atLeast"/>
        </w:trPr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Пластические материалы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Беседа 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15">
              <w:r>
                <w:rPr>
                  <w:rStyle w:val="Style16"/>
                  <w:rFonts w:eastAsia="Calibri" w:cs="Times New Roman" w:ascii="Times New Roman" w:hAnsi="Times New Roman"/>
                  <w:color w:val="0563C1"/>
                  <w:sz w:val="28"/>
                  <w:szCs w:val="28"/>
                  <w:u w:val="single"/>
                </w:rPr>
                <w:t>http://bibliofond.ru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Бумажные фантазии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Выставка работ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16">
              <w:r>
                <w:rPr>
                  <w:rStyle w:val="Style16"/>
                  <w:rFonts w:eastAsia="Times New Roman" w:cs="Times New Roman" w:ascii="Times New Roman" w:hAnsi="Times New Roman"/>
                  <w:color w:val="0000FF"/>
                  <w:sz w:val="28"/>
                  <w:szCs w:val="28"/>
                  <w:u w:val="single"/>
                  <w:lang w:eastAsia="ru-RU"/>
                </w:rPr>
                <w:t>www.svoimi-rukamy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Текстильные материалы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17">
              <w:r>
                <w:rPr>
                  <w:rStyle w:val="Style16"/>
                  <w:rFonts w:cs="Times New Roman" w:ascii="Times New Roman" w:hAnsi="Times New Roman"/>
                  <w:sz w:val="28"/>
                  <w:szCs w:val="28"/>
                </w:rPr>
                <w:t>http://stranamasterov.ru/</w:t>
              </w:r>
            </w:hyperlink>
          </w:p>
          <w:p>
            <w:pPr>
              <w:pStyle w:val="NoSpacing"/>
              <w:spacing w:lineRule="auto" w:line="240" w:before="0" w:after="0"/>
              <w:rPr/>
            </w:pPr>
            <w:r>
              <w:rPr/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Нетрадиционные техники рисования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Выставка работ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18">
              <w:r>
                <w:rPr>
                  <w:rStyle w:val="Style16"/>
                  <w:rFonts w:eastAsia="Calibri" w:cs="Times New Roman" w:ascii="Times New Roman" w:hAnsi="Times New Roman"/>
                  <w:color w:val="0563C1"/>
                  <w:sz w:val="28"/>
                  <w:szCs w:val="28"/>
                  <w:u w:val="single"/>
                </w:rPr>
                <w:t>http://videouroki.net</w:t>
              </w:r>
            </w:hyperlink>
          </w:p>
        </w:tc>
      </w:tr>
      <w:tr>
        <w:trPr/>
        <w:tc>
          <w:tcPr>
            <w:tcW w:w="3935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УЧЕБНО-МЕТОДИЧЕСКОЕ ОБЕСПЕЧЕНИЕ ОБРАЗОВАТЕЛЬНОГО ПРОЦЕССА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МЕТОДИЧЕСКИЕ МАТЕРИАЛЫ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Е. Румянцева Аппликация. Простые поделки. М.: Айрис-пресс.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Перевертень Г. И. Самоделки из бумаги. М. Просвещение.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Перевертень Г. И. Самоделки из разных материалов: Книга для учителя нач. классов по внеклассной работе. – М.: Просвещение.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Кузин В. С. Изобразительное искусство. Учебник 1-4 класс. – М.: «Дрофа».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Справочные пособия, энциклопедии по искусству.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ЦИФРОВЫЕ ОБРАЗОВАТЕЛЬНЫЕ РЕСУРСЫ И РЕСУРСЫ СЕТИ ИНТЕРНЕТ</w:t>
      </w:r>
    </w:p>
    <w:p>
      <w:pPr>
        <w:pStyle w:val="NoSpacing"/>
        <w:rPr/>
      </w:pPr>
      <w:hyperlink r:id="rId19">
        <w:r>
          <w:rPr>
            <w:rStyle w:val="Style16"/>
            <w:rFonts w:cs="Times New Roman" w:ascii="Times New Roman" w:hAnsi="Times New Roman"/>
            <w:sz w:val="28"/>
            <w:szCs w:val="28"/>
          </w:rPr>
          <w:t>http://stranamasterov.ru/</w:t>
        </w:r>
      </w:hyperlink>
    </w:p>
    <w:p>
      <w:pPr>
        <w:pStyle w:val="NoSpacing"/>
        <w:rPr/>
      </w:pPr>
      <w:hyperlink r:id="rId20">
        <w:r>
          <w:rPr>
            <w:rStyle w:val="Style16"/>
            <w:rFonts w:cs="Times New Roman" w:ascii="Times New Roman" w:hAnsi="Times New Roman"/>
            <w:sz w:val="28"/>
            <w:szCs w:val="28"/>
          </w:rPr>
          <w:t>http://www.nachalka.ru/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Spacing"/>
        <w:rPr/>
      </w:pPr>
      <w:hyperlink r:id="rId21">
        <w:r>
          <w:rPr>
            <w:rStyle w:val="Style16"/>
            <w:rFonts w:eastAsia="Calibri" w:cs="Times New Roman" w:ascii="Times New Roman" w:hAnsi="Times New Roman"/>
            <w:color w:val="0563C1"/>
            <w:sz w:val="28"/>
            <w:szCs w:val="28"/>
            <w:u w:val="single"/>
          </w:rPr>
          <w:t>http://bibliofond.ru</w:t>
        </w:r>
      </w:hyperlink>
    </w:p>
    <w:p>
      <w:pPr>
        <w:pStyle w:val="NoSpacing"/>
        <w:rPr/>
      </w:pPr>
      <w:hyperlink r:id="rId22">
        <w:r>
          <w:rPr>
            <w:rStyle w:val="Style16"/>
            <w:rFonts w:cs="Times New Roman" w:ascii="Times New Roman" w:hAnsi="Times New Roman"/>
            <w:sz w:val="28"/>
            <w:szCs w:val="28"/>
          </w:rPr>
          <w:t>http://www.uchportal.ru</w:t>
        </w:r>
      </w:hyperlink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bookmarkStart w:id="0" w:name="_GoBack"/>
      <w:bookmarkStart w:id="1" w:name="_GoBack"/>
      <w:bookmarkEnd w:id="1"/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/>
      </w:pPr>
      <w:r>
        <w:rPr/>
      </w:r>
    </w:p>
    <w:sectPr>
      <w:type w:val="nextPage"/>
      <w:pgSz w:w="11906" w:h="16838"/>
      <w:pgMar w:left="851" w:right="851" w:header="0" w:top="85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60c1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Без интервала Знак"/>
    <w:basedOn w:val="DefaultParagraphFont"/>
    <w:link w:val="a3"/>
    <w:uiPriority w:val="1"/>
    <w:qFormat/>
    <w:rsid w:val="00ef132a"/>
    <w:rPr/>
  </w:style>
  <w:style w:type="character" w:styleId="Style15" w:customStyle="1">
    <w:name w:val="Текст выноски Знак"/>
    <w:basedOn w:val="DefaultParagraphFont"/>
    <w:link w:val="a6"/>
    <w:uiPriority w:val="99"/>
    <w:semiHidden/>
    <w:qFormat/>
    <w:rsid w:val="00ef132a"/>
    <w:rPr>
      <w:rFonts w:ascii="Tahoma" w:hAnsi="Tahoma" w:cs="Tahoma"/>
      <w:sz w:val="16"/>
      <w:szCs w:val="16"/>
    </w:rPr>
  </w:style>
  <w:style w:type="character" w:styleId="Style16">
    <w:name w:val="Интернет-ссылка"/>
    <w:basedOn w:val="DefaultParagraphFont"/>
    <w:uiPriority w:val="99"/>
    <w:unhideWhenUsed/>
    <w:rsid w:val="00a6667b"/>
    <w:rPr>
      <w:color w:val="0000FF" w:themeColor="hyperlink"/>
      <w:u w:val="single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8">
    <w:name w:val="Body Text"/>
    <w:basedOn w:val="Normal"/>
    <w:pPr>
      <w:spacing w:lineRule="auto" w:line="288" w:before="0" w:after="140"/>
    </w:pPr>
    <w:rPr/>
  </w:style>
  <w:style w:type="paragraph" w:styleId="Style19">
    <w:name w:val="List"/>
    <w:basedOn w:val="Style18"/>
    <w:pPr/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NoSpacing">
    <w:name w:val="No Spacing"/>
    <w:link w:val="a4"/>
    <w:uiPriority w:val="1"/>
    <w:qFormat/>
    <w:rsid w:val="00ef132a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ListParagraph">
    <w:name w:val="List Paragraph"/>
    <w:basedOn w:val="Normal"/>
    <w:uiPriority w:val="34"/>
    <w:qFormat/>
    <w:rsid w:val="00ef132a"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link w:val="a7"/>
    <w:uiPriority w:val="99"/>
    <w:semiHidden/>
    <w:unhideWhenUsed/>
    <w:qFormat/>
    <w:rsid w:val="00ef132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Default" w:customStyle="1">
    <w:name w:val="Default"/>
    <w:qFormat/>
    <w:rsid w:val="000e625f"/>
    <w:pPr>
      <w:widowControl/>
      <w:bidi w:val="0"/>
      <w:spacing w:lineRule="auto" w:line="240" w:before="0" w:after="0"/>
      <w:jc w:val="left"/>
    </w:pPr>
    <w:rPr>
      <w:rFonts w:ascii="Times New Roman" w:hAnsi="Times New Roman" w:cs="Times New Roman" w:eastAsia="Calibri"/>
      <w:color w:val="000000"/>
      <w:kern w:val="0"/>
      <w:sz w:val="24"/>
      <w:szCs w:val="24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a6667b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allforchildren.ru/" TargetMode="External"/><Relationship Id="rId4" Type="http://schemas.openxmlformats.org/officeDocument/2006/relationships/hyperlink" Target="http://www.svoimi-rukamy/" TargetMode="External"/><Relationship Id="rId5" Type="http://schemas.openxmlformats.org/officeDocument/2006/relationships/hyperlink" Target="http://stranamasterov.ru/" TargetMode="External"/><Relationship Id="rId6" Type="http://schemas.openxmlformats.org/officeDocument/2006/relationships/hyperlink" Target="http://videouroki.net/" TargetMode="External"/><Relationship Id="rId7" Type="http://schemas.openxmlformats.org/officeDocument/2006/relationships/hyperlink" Target="http://www.uchportal.ru/" TargetMode="External"/><Relationship Id="rId8" Type="http://schemas.openxmlformats.org/officeDocument/2006/relationships/hyperlink" Target="http://videouroki.net/" TargetMode="External"/><Relationship Id="rId9" Type="http://schemas.openxmlformats.org/officeDocument/2006/relationships/hyperlink" Target="http://stranamasterov.ru/" TargetMode="External"/><Relationship Id="rId10" Type="http://schemas.openxmlformats.org/officeDocument/2006/relationships/hyperlink" Target="http://videouroki.net/" TargetMode="External"/><Relationship Id="rId11" Type="http://schemas.openxmlformats.org/officeDocument/2006/relationships/hyperlink" Target="http://indigo-mir.ru/" TargetMode="External"/><Relationship Id="rId12" Type="http://schemas.openxmlformats.org/officeDocument/2006/relationships/hyperlink" Target="http://www.svoimi-rukamy/" TargetMode="External"/><Relationship Id="rId13" Type="http://schemas.openxmlformats.org/officeDocument/2006/relationships/hyperlink" Target="http://stranamasterov.ru/" TargetMode="External"/><Relationship Id="rId14" Type="http://schemas.openxmlformats.org/officeDocument/2006/relationships/hyperlink" Target="http://videouroki.net/" TargetMode="External"/><Relationship Id="rId15" Type="http://schemas.openxmlformats.org/officeDocument/2006/relationships/hyperlink" Target="http://bibliofond.ru/" TargetMode="External"/><Relationship Id="rId16" Type="http://schemas.openxmlformats.org/officeDocument/2006/relationships/hyperlink" Target="http://www.svoimi-rukamy/" TargetMode="External"/><Relationship Id="rId17" Type="http://schemas.openxmlformats.org/officeDocument/2006/relationships/hyperlink" Target="http://stranamasterov.ru/" TargetMode="External"/><Relationship Id="rId18" Type="http://schemas.openxmlformats.org/officeDocument/2006/relationships/hyperlink" Target="http://videouroki.net/" TargetMode="External"/><Relationship Id="rId19" Type="http://schemas.openxmlformats.org/officeDocument/2006/relationships/hyperlink" Target="http://stranamasterov.ru/" TargetMode="External"/><Relationship Id="rId20" Type="http://schemas.openxmlformats.org/officeDocument/2006/relationships/hyperlink" Target="http://www.nachalka.ru/" TargetMode="External"/><Relationship Id="rId21" Type="http://schemas.openxmlformats.org/officeDocument/2006/relationships/hyperlink" Target="http://bibliofond.ru/" TargetMode="External"/><Relationship Id="rId22" Type="http://schemas.openxmlformats.org/officeDocument/2006/relationships/hyperlink" Target="http://www.uchportal.ru/" TargetMode="External"/><Relationship Id="rId23" Type="http://schemas.openxmlformats.org/officeDocument/2006/relationships/numbering" Target="numbering.xml"/><Relationship Id="rId24" Type="http://schemas.openxmlformats.org/officeDocument/2006/relationships/fontTable" Target="fontTable.xml"/><Relationship Id="rId25" Type="http://schemas.openxmlformats.org/officeDocument/2006/relationships/settings" Target="settings.xml"/><Relationship Id="rId2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Application>LibreOffice/5.4.7.2$Windows_x86 LibreOffice_project/c838ef25c16710f8838b1faec480ebba495259d0</Application>
  <Pages>6</Pages>
  <Words>1125</Words>
  <Characters>8940</Characters>
  <CharactersWithSpaces>10187</CharactersWithSpaces>
  <Paragraphs>213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2024-09-18T18:28:00Z</dcterms:created>
  <dc:creator>Роман</dc:creator>
  <dc:description/>
  <dc:language>ru-RU</dc:language>
  <cp:lastModifiedBy/>
  <dcterms:modified xsi:type="dcterms:W3CDTF">2026-02-05T11:53:23Z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